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DC19B" w14:textId="1041FF2E" w:rsidR="00BC3B96" w:rsidRPr="00AA386A" w:rsidRDefault="004406E4">
      <w:pPr>
        <w:rPr>
          <w:rFonts w:ascii="Arial" w:hAnsi="Arial" w:cs="Arial"/>
          <w:b/>
          <w:lang w:val="en-US"/>
        </w:rPr>
      </w:pPr>
      <w:r w:rsidRPr="00AA386A">
        <w:rPr>
          <w:rFonts w:ascii="Arial" w:hAnsi="Arial" w:cs="Arial"/>
          <w:b/>
          <w:lang w:val="en-US"/>
        </w:rPr>
        <w:t xml:space="preserve">LYRA </w:t>
      </w:r>
      <w:r w:rsidR="00AA386A" w:rsidRPr="00AA386A">
        <w:rPr>
          <w:rFonts w:ascii="Arial" w:hAnsi="Arial" w:cs="Arial"/>
          <w:b/>
          <w:lang w:val="en-US"/>
        </w:rPr>
        <w:t>static white</w:t>
      </w:r>
      <w:r w:rsidRPr="00AA386A">
        <w:rPr>
          <w:rFonts w:ascii="Arial" w:hAnsi="Arial" w:cs="Arial"/>
          <w:b/>
          <w:lang w:val="en-US"/>
        </w:rPr>
        <w:t xml:space="preserve">, </w:t>
      </w:r>
      <w:r w:rsidR="00AA386A" w:rsidRPr="00AA386A">
        <w:rPr>
          <w:rFonts w:ascii="Arial" w:hAnsi="Arial" w:cs="Arial"/>
          <w:b/>
          <w:lang w:val="en-US"/>
        </w:rPr>
        <w:t>tunable white and RGB</w:t>
      </w:r>
      <w:r w:rsidRPr="00AA386A">
        <w:rPr>
          <w:rFonts w:ascii="Arial" w:hAnsi="Arial" w:cs="Arial"/>
          <w:b/>
          <w:lang w:val="en-US"/>
        </w:rPr>
        <w:t xml:space="preserve"> </w:t>
      </w:r>
    </w:p>
    <w:p w14:paraId="42878DFE" w14:textId="47085303" w:rsidR="00045EA7" w:rsidRPr="00045EA7" w:rsidRDefault="00045EA7" w:rsidP="00045EA7">
      <w:pPr>
        <w:rPr>
          <w:rFonts w:ascii="Arial" w:hAnsi="Arial" w:cs="Arial"/>
          <w:bCs/>
          <w:sz w:val="20"/>
          <w:szCs w:val="20"/>
          <w:lang w:val="en-US"/>
        </w:rPr>
      </w:pPr>
      <w:r w:rsidRPr="00045EA7">
        <w:rPr>
          <w:rFonts w:ascii="Arial" w:hAnsi="Arial" w:cs="Arial"/>
          <w:bCs/>
          <w:sz w:val="20"/>
          <w:szCs w:val="20"/>
          <w:lang w:val="en-US"/>
        </w:rPr>
        <w:t>24 V, externally certified, IP40-rated linear luminaire with a stylish, round aluminum profile with a diameter of only 20 mm</w:t>
      </w:r>
      <w:r w:rsidR="00AA386A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655F1639" w14:textId="77777777" w:rsidR="00045EA7" w:rsidRPr="00045EA7" w:rsidRDefault="00045EA7" w:rsidP="00045EA7">
      <w:pPr>
        <w:rPr>
          <w:rFonts w:ascii="Arial" w:hAnsi="Arial" w:cs="Arial"/>
          <w:sz w:val="20"/>
          <w:szCs w:val="20"/>
          <w:lang w:val="en-US"/>
        </w:rPr>
      </w:pPr>
      <w:r w:rsidRPr="00045EA7">
        <w:rPr>
          <w:rFonts w:ascii="Arial" w:hAnsi="Arial" w:cs="Arial"/>
          <w:bCs/>
          <w:sz w:val="20"/>
          <w:szCs w:val="20"/>
          <w:lang w:val="en-US"/>
        </w:rPr>
        <w:t>LYRA (linear lens):</w:t>
      </w:r>
      <w:r w:rsidRPr="00045EA7">
        <w:rPr>
          <w:rFonts w:ascii="Arial" w:hAnsi="Arial" w:cs="Arial"/>
          <w:sz w:val="20"/>
          <w:szCs w:val="20"/>
          <w:lang w:val="en-US"/>
        </w:rPr>
        <w:t xml:space="preserve"> 13.1 mm x 20 mm (H x W)</w:t>
      </w:r>
      <w:r w:rsidRPr="00045EA7">
        <w:rPr>
          <w:rFonts w:ascii="Arial" w:hAnsi="Arial" w:cs="Arial"/>
          <w:sz w:val="20"/>
          <w:szCs w:val="20"/>
          <w:lang w:val="en-US"/>
        </w:rPr>
        <w:br/>
      </w:r>
      <w:r w:rsidRPr="00045EA7">
        <w:rPr>
          <w:rFonts w:ascii="Arial" w:hAnsi="Arial" w:cs="Arial"/>
          <w:bCs/>
          <w:sz w:val="20"/>
          <w:szCs w:val="20"/>
          <w:lang w:val="en-US"/>
        </w:rPr>
        <w:t>LYRA (round cover):</w:t>
      </w:r>
      <w:r w:rsidRPr="00045EA7">
        <w:rPr>
          <w:rFonts w:ascii="Arial" w:hAnsi="Arial" w:cs="Arial"/>
          <w:sz w:val="20"/>
          <w:szCs w:val="20"/>
          <w:lang w:val="en-US"/>
        </w:rPr>
        <w:t xml:space="preserve"> 20 mm x 20 mm (H x W)</w:t>
      </w:r>
    </w:p>
    <w:p w14:paraId="0BE47774" w14:textId="77777777" w:rsidR="00045EA7" w:rsidRPr="00045EA7" w:rsidRDefault="00045EA7" w:rsidP="00045EA7">
      <w:pPr>
        <w:rPr>
          <w:rFonts w:ascii="Arial" w:hAnsi="Arial" w:cs="Arial"/>
          <w:sz w:val="20"/>
          <w:szCs w:val="20"/>
          <w:lang w:val="en-US"/>
        </w:rPr>
      </w:pPr>
      <w:r w:rsidRPr="00045EA7">
        <w:rPr>
          <w:rFonts w:ascii="Arial" w:hAnsi="Arial" w:cs="Arial"/>
          <w:sz w:val="20"/>
          <w:szCs w:val="20"/>
          <w:lang w:val="en-US"/>
        </w:rPr>
        <w:t>Housing made of extruded, anodized aluminum profiles in black and silver with screw-fastened aluminum end caps. Equipped with an IP67 cable with open end.</w:t>
      </w:r>
    </w:p>
    <w:p w14:paraId="3A18B04B" w14:textId="5037D196" w:rsidR="00045EA7" w:rsidRPr="00AA386A" w:rsidRDefault="00045EA7" w:rsidP="00045EA7">
      <w:pPr>
        <w:rPr>
          <w:rFonts w:ascii="Arial" w:hAnsi="Arial" w:cs="Arial"/>
          <w:sz w:val="20"/>
          <w:szCs w:val="20"/>
          <w:lang w:val="en-US"/>
        </w:rPr>
      </w:pPr>
      <w:r w:rsidRPr="00045EA7">
        <w:rPr>
          <w:rFonts w:ascii="Arial" w:hAnsi="Arial" w:cs="Arial"/>
          <w:sz w:val="20"/>
          <w:szCs w:val="20"/>
          <w:lang w:val="en-US"/>
        </w:rPr>
        <w:t>Supports the use of six high-quality optical options: clear, diffuse, or opal round covers for smooth light gradients; linear lenses with a 10° beam angle for grazing lighting; or 30° and 60° for wider light distribution with precise light control.</w:t>
      </w:r>
    </w:p>
    <w:p w14:paraId="602FF0E8" w14:textId="43D853CF" w:rsidR="00045EA7" w:rsidRPr="00AA386A" w:rsidRDefault="00045EA7" w:rsidP="00045EA7">
      <w:pPr>
        <w:rPr>
          <w:rFonts w:ascii="Arial" w:hAnsi="Arial" w:cs="Arial"/>
          <w:b/>
          <w:bCs/>
        </w:rPr>
      </w:pPr>
      <w:proofErr w:type="spellStart"/>
      <w:r w:rsidRPr="00AA386A">
        <w:rPr>
          <w:rFonts w:ascii="Arial" w:hAnsi="Arial" w:cs="Arial"/>
          <w:b/>
          <w:bCs/>
        </w:rPr>
        <w:t>Mounting</w:t>
      </w:r>
      <w:proofErr w:type="spellEnd"/>
      <w:r w:rsidRPr="00AA386A">
        <w:rPr>
          <w:rFonts w:ascii="Arial" w:hAnsi="Arial" w:cs="Arial"/>
          <w:b/>
          <w:bCs/>
        </w:rPr>
        <w:t xml:space="preserve"> </w:t>
      </w:r>
      <w:proofErr w:type="spellStart"/>
      <w:r w:rsidR="00AF3E6A">
        <w:rPr>
          <w:rFonts w:ascii="Arial" w:hAnsi="Arial" w:cs="Arial"/>
          <w:b/>
          <w:bCs/>
        </w:rPr>
        <w:t>accessory</w:t>
      </w:r>
      <w:proofErr w:type="spellEnd"/>
    </w:p>
    <w:p w14:paraId="2A39CEF2" w14:textId="77777777" w:rsidR="00045EA7" w:rsidRPr="00045EA7" w:rsidRDefault="00045EA7" w:rsidP="00AA386A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045EA7">
        <w:rPr>
          <w:rFonts w:ascii="Arial" w:hAnsi="Arial" w:cs="Arial"/>
          <w:sz w:val="20"/>
          <w:szCs w:val="20"/>
          <w:lang w:val="en-US"/>
        </w:rPr>
        <w:t xml:space="preserve">Suspension mounting with a suspension kit and clip for fixing the luminaire. Suitable for direct ceiling installation. Includes a 2 m suspension wire. </w:t>
      </w:r>
      <w:proofErr w:type="spellStart"/>
      <w:r w:rsidRPr="00045EA7">
        <w:rPr>
          <w:rFonts w:ascii="Arial" w:hAnsi="Arial" w:cs="Arial"/>
          <w:sz w:val="20"/>
          <w:szCs w:val="20"/>
        </w:rPr>
        <w:t>Available</w:t>
      </w:r>
      <w:proofErr w:type="spellEnd"/>
      <w:r w:rsidRPr="00045EA7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045EA7">
        <w:rPr>
          <w:rFonts w:ascii="Arial" w:hAnsi="Arial" w:cs="Arial"/>
          <w:sz w:val="20"/>
          <w:szCs w:val="20"/>
        </w:rPr>
        <w:t>black</w:t>
      </w:r>
      <w:proofErr w:type="spellEnd"/>
      <w:r w:rsidRPr="00045EA7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045EA7">
        <w:rPr>
          <w:rFonts w:ascii="Arial" w:hAnsi="Arial" w:cs="Arial"/>
          <w:sz w:val="20"/>
          <w:szCs w:val="20"/>
        </w:rPr>
        <w:t>silver</w:t>
      </w:r>
      <w:proofErr w:type="spellEnd"/>
      <w:r w:rsidRPr="00045EA7">
        <w:rPr>
          <w:rFonts w:ascii="Arial" w:hAnsi="Arial" w:cs="Arial"/>
          <w:sz w:val="20"/>
          <w:szCs w:val="20"/>
        </w:rPr>
        <w:t>.</w:t>
      </w:r>
    </w:p>
    <w:p w14:paraId="06C4EB84" w14:textId="77777777" w:rsidR="00045EA7" w:rsidRPr="00045EA7" w:rsidRDefault="00045EA7" w:rsidP="00AA386A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045EA7">
        <w:rPr>
          <w:rFonts w:ascii="Arial" w:hAnsi="Arial" w:cs="Arial"/>
          <w:sz w:val="20"/>
          <w:szCs w:val="20"/>
          <w:lang w:val="en-US"/>
        </w:rPr>
        <w:t xml:space="preserve">Surface mounting with a mounting clip made of anodized aluminum, including screws for direct installation on wall or ceiling. </w:t>
      </w:r>
      <w:proofErr w:type="spellStart"/>
      <w:r w:rsidRPr="00045EA7">
        <w:rPr>
          <w:rFonts w:ascii="Arial" w:hAnsi="Arial" w:cs="Arial"/>
          <w:sz w:val="20"/>
          <w:szCs w:val="20"/>
        </w:rPr>
        <w:t>Available</w:t>
      </w:r>
      <w:proofErr w:type="spellEnd"/>
      <w:r w:rsidRPr="00045EA7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045EA7">
        <w:rPr>
          <w:rFonts w:ascii="Arial" w:hAnsi="Arial" w:cs="Arial"/>
          <w:sz w:val="20"/>
          <w:szCs w:val="20"/>
        </w:rPr>
        <w:t>black</w:t>
      </w:r>
      <w:proofErr w:type="spellEnd"/>
      <w:r w:rsidRPr="00045EA7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045EA7">
        <w:rPr>
          <w:rFonts w:ascii="Arial" w:hAnsi="Arial" w:cs="Arial"/>
          <w:sz w:val="20"/>
          <w:szCs w:val="20"/>
        </w:rPr>
        <w:t>silver</w:t>
      </w:r>
      <w:proofErr w:type="spellEnd"/>
      <w:r w:rsidRPr="00045EA7">
        <w:rPr>
          <w:rFonts w:ascii="Arial" w:hAnsi="Arial" w:cs="Arial"/>
          <w:sz w:val="20"/>
          <w:szCs w:val="20"/>
        </w:rPr>
        <w:t>.</w:t>
      </w:r>
    </w:p>
    <w:p w14:paraId="4B8BD303" w14:textId="77777777" w:rsidR="00045EA7" w:rsidRPr="00045EA7" w:rsidRDefault="00045EA7" w:rsidP="00AA386A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45EA7">
        <w:rPr>
          <w:rFonts w:ascii="Arial" w:hAnsi="Arial" w:cs="Arial"/>
          <w:sz w:val="20"/>
          <w:szCs w:val="20"/>
          <w:lang w:val="en-US"/>
        </w:rPr>
        <w:t>Surface mounting with a mounting clip made of black plastic, including screws for direct installation on wall or ceiling. Particularly suitable for vertical installation to prevent slipping and rotation.</w:t>
      </w:r>
    </w:p>
    <w:p w14:paraId="4E2AEC6F" w14:textId="2574877D" w:rsidR="00045EA7" w:rsidRPr="005F122D" w:rsidRDefault="00045EA7" w:rsidP="00045EA7">
      <w:pPr>
        <w:rPr>
          <w:rFonts w:ascii="Arial" w:hAnsi="Arial" w:cs="Arial"/>
          <w:sz w:val="20"/>
          <w:szCs w:val="20"/>
          <w:lang w:val="en-US"/>
        </w:rPr>
      </w:pPr>
    </w:p>
    <w:p w14:paraId="5FBD5010" w14:textId="633FA977" w:rsidR="00045EA7" w:rsidRPr="00AA386A" w:rsidRDefault="00045EA7" w:rsidP="00045EA7">
      <w:pPr>
        <w:rPr>
          <w:rFonts w:ascii="Arial" w:hAnsi="Arial" w:cs="Arial"/>
          <w:b/>
          <w:bCs/>
          <w:lang w:val="en-US"/>
        </w:rPr>
      </w:pPr>
      <w:r w:rsidRPr="00AA386A">
        <w:rPr>
          <w:rFonts w:ascii="Arial" w:hAnsi="Arial" w:cs="Arial"/>
          <w:b/>
          <w:bCs/>
          <w:lang w:val="en-US"/>
        </w:rPr>
        <w:t>Light engine</w:t>
      </w:r>
    </w:p>
    <w:p w14:paraId="0C724448" w14:textId="77777777" w:rsidR="001279F6" w:rsidRPr="001279F6" w:rsidRDefault="001279F6" w:rsidP="001279F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1279F6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</w:t>
      </w:r>
      <w:proofErr w:type="spellStart"/>
      <w:r w:rsidRPr="001279F6">
        <w:rPr>
          <w:rFonts w:ascii="Arial" w:hAnsi="Arial" w:cs="Arial"/>
          <w:kern w:val="0"/>
          <w:sz w:val="20"/>
          <w:szCs w:val="20"/>
          <w:lang w:val="en-US"/>
        </w:rPr>
        <w:t>Tj</w:t>
      </w:r>
      <w:proofErr w:type="spellEnd"/>
      <w:r w:rsidRPr="001279F6">
        <w:rPr>
          <w:rFonts w:ascii="Arial" w:hAnsi="Arial" w:cs="Arial"/>
          <w:kern w:val="0"/>
          <w:sz w:val="20"/>
          <w:szCs w:val="20"/>
          <w:lang w:val="en-US"/>
        </w:rPr>
        <w:t xml:space="preserve"> Away® thin flexible circuit board technology. </w:t>
      </w:r>
    </w:p>
    <w:p w14:paraId="56F09AF9" w14:textId="3AB336DF" w:rsidR="00045EA7" w:rsidRPr="00045EA7" w:rsidRDefault="001279F6" w:rsidP="00045EA7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045EA7" w:rsidRPr="00045EA7">
        <w:rPr>
          <w:rFonts w:ascii="Arial" w:hAnsi="Arial" w:cs="Arial"/>
          <w:sz w:val="20"/>
          <w:szCs w:val="20"/>
          <w:lang w:val="en-US"/>
        </w:rPr>
        <w:t xml:space="preserve">Integrated high-quality LEDs with 3-step </w:t>
      </w:r>
      <w:proofErr w:type="spellStart"/>
      <w:r w:rsidR="00045EA7" w:rsidRPr="00045EA7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="00045EA7" w:rsidRPr="00045EA7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="00045EA7" w:rsidRPr="00045EA7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="00045EA7" w:rsidRPr="00045EA7">
        <w:rPr>
          <w:rFonts w:ascii="Arial" w:hAnsi="Arial" w:cs="Arial"/>
          <w:sz w:val="20"/>
          <w:szCs w:val="20"/>
          <w:lang w:val="en-US"/>
        </w:rPr>
        <w:t>/339, ensure excellent color consistency over the entire rated lifetime.</w:t>
      </w:r>
    </w:p>
    <w:p w14:paraId="6776151A" w14:textId="77777777" w:rsidR="00045EA7" w:rsidRPr="00045EA7" w:rsidRDefault="00045EA7" w:rsidP="00045EA7">
      <w:pPr>
        <w:rPr>
          <w:rFonts w:ascii="Arial" w:hAnsi="Arial" w:cs="Arial"/>
          <w:sz w:val="20"/>
          <w:szCs w:val="20"/>
          <w:lang w:val="en-US"/>
        </w:rPr>
      </w:pPr>
      <w:r w:rsidRPr="00045EA7">
        <w:rPr>
          <w:rFonts w:ascii="Arial" w:hAnsi="Arial" w:cs="Arial"/>
          <w:bCs/>
          <w:sz w:val="20"/>
          <w:szCs w:val="20"/>
          <w:lang w:val="en-US"/>
        </w:rPr>
        <w:t>Static white</w:t>
      </w:r>
      <w:r w:rsidRPr="00045EA7">
        <w:rPr>
          <w:rFonts w:ascii="Arial" w:hAnsi="Arial" w:cs="Arial"/>
          <w:sz w:val="20"/>
          <w:szCs w:val="20"/>
          <w:lang w:val="en-US"/>
        </w:rPr>
        <w:t xml:space="preserve"> uses high-quality LEDs that enable optimal heat dissipation (junction-to-profile), achieving an outstanding lifetime of over 60,000 operating hours (L80/B10).</w:t>
      </w:r>
      <w:r w:rsidRPr="00045EA7">
        <w:rPr>
          <w:rFonts w:ascii="Arial" w:hAnsi="Arial" w:cs="Arial"/>
          <w:sz w:val="20"/>
          <w:szCs w:val="20"/>
          <w:lang w:val="en-US"/>
        </w:rPr>
        <w:br/>
        <w:t xml:space="preserve">Outstanding color rendering with Ra values up to 98 (R9 = 96) and TM-30-15 values up to Rf = 97 / </w:t>
      </w:r>
      <w:proofErr w:type="spellStart"/>
      <w:r w:rsidRPr="00045EA7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045EA7">
        <w:rPr>
          <w:rFonts w:ascii="Arial" w:hAnsi="Arial" w:cs="Arial"/>
          <w:sz w:val="20"/>
          <w:szCs w:val="20"/>
          <w:lang w:val="en-US"/>
        </w:rPr>
        <w:t xml:space="preserve"> = 102 ensures remarkable light quality.</w:t>
      </w:r>
    </w:p>
    <w:p w14:paraId="38146DB3" w14:textId="589AD142" w:rsidR="00045EA7" w:rsidRPr="00045EA7" w:rsidRDefault="001A14DC" w:rsidP="00045EA7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Tunable</w:t>
      </w:r>
      <w:r w:rsidR="00045EA7" w:rsidRPr="00045EA7">
        <w:rPr>
          <w:rFonts w:ascii="Arial" w:hAnsi="Arial" w:cs="Arial"/>
          <w:bCs/>
          <w:sz w:val="20"/>
          <w:szCs w:val="20"/>
          <w:lang w:val="en-US"/>
        </w:rPr>
        <w:t xml:space="preserve"> white</w:t>
      </w:r>
      <w:r w:rsidR="00045EA7" w:rsidRPr="00045EA7">
        <w:rPr>
          <w:rFonts w:ascii="Arial" w:hAnsi="Arial" w:cs="Arial"/>
          <w:sz w:val="20"/>
          <w:szCs w:val="20"/>
          <w:lang w:val="en-US"/>
        </w:rPr>
        <w:t xml:space="preserve"> uses high-quality LEDs that enable optimal heat dissipation (junction-to-profile), achieving an outstanding lifetime of over 60,000 operating hours (L80/B10).</w:t>
      </w:r>
      <w:r w:rsidR="00045EA7" w:rsidRPr="00045EA7">
        <w:rPr>
          <w:rFonts w:ascii="Arial" w:hAnsi="Arial" w:cs="Arial"/>
          <w:sz w:val="20"/>
          <w:szCs w:val="20"/>
          <w:lang w:val="en-US"/>
        </w:rPr>
        <w:br/>
        <w:t xml:space="preserve">Excellent color rendering with Ra values up to 95 (R9 = 87) and TM-30-15 values up to Rf = 96 / </w:t>
      </w:r>
      <w:proofErr w:type="spellStart"/>
      <w:r w:rsidR="00045EA7" w:rsidRPr="00045EA7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="00045EA7" w:rsidRPr="00045EA7">
        <w:rPr>
          <w:rFonts w:ascii="Arial" w:hAnsi="Arial" w:cs="Arial"/>
          <w:sz w:val="20"/>
          <w:szCs w:val="20"/>
          <w:lang w:val="en-US"/>
        </w:rPr>
        <w:t xml:space="preserve"> = 104 ensures outstanding light quality.</w:t>
      </w:r>
    </w:p>
    <w:p w14:paraId="02C12B0C" w14:textId="77777777" w:rsidR="00045EA7" w:rsidRPr="00045EA7" w:rsidRDefault="00045EA7" w:rsidP="00045EA7">
      <w:pPr>
        <w:rPr>
          <w:rFonts w:ascii="Arial" w:hAnsi="Arial" w:cs="Arial"/>
          <w:sz w:val="20"/>
          <w:szCs w:val="20"/>
          <w:lang w:val="en-US"/>
        </w:rPr>
      </w:pPr>
      <w:r w:rsidRPr="00045EA7">
        <w:rPr>
          <w:rFonts w:ascii="Arial" w:hAnsi="Arial" w:cs="Arial"/>
          <w:bCs/>
          <w:sz w:val="20"/>
          <w:szCs w:val="20"/>
          <w:lang w:val="en-US"/>
        </w:rPr>
        <w:t>RGB</w:t>
      </w:r>
      <w:r w:rsidRPr="00045EA7">
        <w:rPr>
          <w:rFonts w:ascii="Arial" w:hAnsi="Arial" w:cs="Arial"/>
          <w:sz w:val="20"/>
          <w:szCs w:val="20"/>
          <w:lang w:val="en-US"/>
        </w:rPr>
        <w:t xml:space="preserve"> uses LED packages that enable optimal heat dissipation (junction-to-mounting surface), achieving an outstanding lifetime of 60,000 operating hours (L80/B10).</w:t>
      </w:r>
    </w:p>
    <w:p w14:paraId="479D159E" w14:textId="77777777" w:rsidR="00045EA7" w:rsidRPr="00045EA7" w:rsidRDefault="00045EA7" w:rsidP="00045EA7">
      <w:pPr>
        <w:rPr>
          <w:rFonts w:ascii="Arial" w:hAnsi="Arial" w:cs="Arial"/>
          <w:sz w:val="20"/>
          <w:szCs w:val="20"/>
          <w:lang w:val="en-US"/>
        </w:rPr>
      </w:pPr>
      <w:r w:rsidRPr="00045EA7">
        <w:rPr>
          <w:rFonts w:ascii="Arial" w:hAnsi="Arial" w:cs="Arial"/>
          <w:sz w:val="20"/>
          <w:szCs w:val="20"/>
          <w:lang w:val="en-US"/>
        </w:rPr>
        <w:t>Protected against electrostatic discharge up to ±2,000 V and reverse polarity.</w:t>
      </w:r>
    </w:p>
    <w:p w14:paraId="4DC146AD" w14:textId="77777777" w:rsidR="006546B8" w:rsidRPr="006546B8" w:rsidRDefault="006546B8" w:rsidP="006546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546B8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43CAF759" w14:textId="5734E1EF" w:rsidR="00045EA7" w:rsidRPr="00AA386A" w:rsidRDefault="006546B8" w:rsidP="00AA38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AA386A" w:rsidRPr="00AA386A">
        <w:rPr>
          <w:rFonts w:ascii="Arial" w:hAnsi="Arial" w:cs="Arial"/>
          <w:kern w:val="0"/>
          <w:sz w:val="20"/>
          <w:szCs w:val="20"/>
          <w:lang w:val="en-US"/>
        </w:rPr>
        <w:t xml:space="preserve">Fully PWM dimmable for frequency &gt; 0 Hz up to 2 kHz (flicker free for frequency higher than 1.2 kHz according to IEEE P1789 standard). </w:t>
      </w:r>
      <w:r w:rsidR="00AA386A">
        <w:rPr>
          <w:rFonts w:ascii="Arial" w:hAnsi="Arial" w:cs="Arial"/>
          <w:kern w:val="0"/>
          <w:sz w:val="20"/>
          <w:szCs w:val="20"/>
          <w:lang w:val="en-US"/>
        </w:rPr>
        <w:br/>
      </w:r>
    </w:p>
    <w:p w14:paraId="032CBE1C" w14:textId="036085DC" w:rsidR="003936B7" w:rsidRPr="003936B7" w:rsidRDefault="00045EA7" w:rsidP="003936B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5EA7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3936B7">
        <w:rPr>
          <w:rFonts w:ascii="Arial" w:hAnsi="Arial" w:cs="Arial"/>
          <w:sz w:val="20"/>
          <w:szCs w:val="20"/>
          <w:lang w:val="en-US"/>
        </w:rPr>
        <w:t xml:space="preserve">engine </w:t>
      </w:r>
      <w:r w:rsidR="003936B7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3936B7" w:rsidRPr="003936B7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5C7FF536" w14:textId="6685E7F9" w:rsidR="00045EA7" w:rsidRPr="00045EA7" w:rsidRDefault="00045EA7" w:rsidP="00045EA7">
      <w:pPr>
        <w:rPr>
          <w:rFonts w:ascii="Arial" w:hAnsi="Arial" w:cs="Arial"/>
          <w:sz w:val="20"/>
          <w:szCs w:val="20"/>
          <w:lang w:val="en-US"/>
        </w:rPr>
      </w:pPr>
    </w:p>
    <w:p w14:paraId="31307D17" w14:textId="77777777" w:rsidR="00045EA7" w:rsidRPr="00045EA7" w:rsidRDefault="00045EA7">
      <w:pPr>
        <w:rPr>
          <w:rFonts w:ascii="Arial" w:hAnsi="Arial" w:cs="Arial"/>
          <w:b/>
          <w:lang w:val="en-US"/>
        </w:rPr>
      </w:pPr>
    </w:p>
    <w:p w14:paraId="0689B489" w14:textId="77777777" w:rsidR="00045EA7" w:rsidRPr="00045EA7" w:rsidRDefault="00045EA7">
      <w:pPr>
        <w:rPr>
          <w:rFonts w:ascii="Arial" w:hAnsi="Arial" w:cs="Arial"/>
          <w:b/>
          <w:lang w:val="en-US"/>
        </w:rPr>
      </w:pPr>
    </w:p>
    <w:p w14:paraId="7AD65D9C" w14:textId="77777777" w:rsidR="00045EA7" w:rsidRPr="00045EA7" w:rsidRDefault="00045EA7">
      <w:pPr>
        <w:rPr>
          <w:rFonts w:ascii="Arial" w:hAnsi="Arial" w:cs="Arial"/>
          <w:b/>
          <w:lang w:val="en-US"/>
        </w:rPr>
      </w:pPr>
    </w:p>
    <w:p w14:paraId="03459120" w14:textId="77777777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1EDD1D7E" w14:textId="77777777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23C12C57" w14:textId="77777777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44CECD9D" w14:textId="77777777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4CB2C8DD" w14:textId="77777777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730AADB4" w14:textId="77777777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7BB6C9AC" w14:textId="77777777" w:rsidR="00A86BEC" w:rsidRPr="004B4D36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2E63D248" w14:textId="77777777" w:rsidR="00A86BEC" w:rsidRPr="00A519EE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A519EE">
        <w:rPr>
          <w:rFonts w:ascii="Arial" w:hAnsi="Arial" w:cs="Arial"/>
          <w:kern w:val="0"/>
          <w:sz w:val="20"/>
          <w:szCs w:val="20"/>
          <w:lang w:val="en-US"/>
        </w:rPr>
        <w:t>CSA C22.2#250.0:2021 Ed.5+U1;U2</w:t>
      </w:r>
    </w:p>
    <w:p w14:paraId="4473643B" w14:textId="3C8A3F09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86BEC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19D90952" w14:textId="77777777" w:rsidR="00A86BEC" w:rsidRPr="00A86BEC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A86BEC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3647591E" w14:textId="77777777" w:rsidR="00A86BEC" w:rsidRPr="004B4D36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6A32B4EE" w14:textId="77777777" w:rsidR="00A86BEC" w:rsidRPr="004B4D36" w:rsidRDefault="00A86BEC" w:rsidP="00A86BE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52B422D2" w14:textId="2732BCD3" w:rsidR="00E02918" w:rsidRPr="0087269A" w:rsidRDefault="00E029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sectPr w:rsidR="00E02918" w:rsidRPr="008726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A3364"/>
    <w:multiLevelType w:val="hybridMultilevel"/>
    <w:tmpl w:val="684A428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6673A"/>
    <w:multiLevelType w:val="multilevel"/>
    <w:tmpl w:val="D32CB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BD624F"/>
    <w:multiLevelType w:val="multilevel"/>
    <w:tmpl w:val="85FEDE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871124">
    <w:abstractNumId w:val="0"/>
  </w:num>
  <w:num w:numId="2" w16cid:durableId="376929352">
    <w:abstractNumId w:val="1"/>
  </w:num>
  <w:num w:numId="3" w16cid:durableId="834614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E4"/>
    <w:rsid w:val="00045EA7"/>
    <w:rsid w:val="00051D36"/>
    <w:rsid w:val="00116865"/>
    <w:rsid w:val="001279F6"/>
    <w:rsid w:val="001A14DC"/>
    <w:rsid w:val="001A5192"/>
    <w:rsid w:val="00364B57"/>
    <w:rsid w:val="00375D39"/>
    <w:rsid w:val="003936B7"/>
    <w:rsid w:val="003C6B41"/>
    <w:rsid w:val="003D1E56"/>
    <w:rsid w:val="003D5F20"/>
    <w:rsid w:val="004406E4"/>
    <w:rsid w:val="004B24FD"/>
    <w:rsid w:val="00510FB2"/>
    <w:rsid w:val="005409D0"/>
    <w:rsid w:val="005F122D"/>
    <w:rsid w:val="005F27A7"/>
    <w:rsid w:val="005F6576"/>
    <w:rsid w:val="006546B8"/>
    <w:rsid w:val="008476B9"/>
    <w:rsid w:val="00851235"/>
    <w:rsid w:val="0087269A"/>
    <w:rsid w:val="008B1517"/>
    <w:rsid w:val="00A21655"/>
    <w:rsid w:val="00A519EE"/>
    <w:rsid w:val="00A86BEC"/>
    <w:rsid w:val="00AA386A"/>
    <w:rsid w:val="00AF3E6A"/>
    <w:rsid w:val="00B324C2"/>
    <w:rsid w:val="00B7053C"/>
    <w:rsid w:val="00BC3B96"/>
    <w:rsid w:val="00C20CB0"/>
    <w:rsid w:val="00C449D8"/>
    <w:rsid w:val="00CD0867"/>
    <w:rsid w:val="00DF6DCE"/>
    <w:rsid w:val="00E02918"/>
    <w:rsid w:val="00E1066C"/>
    <w:rsid w:val="00E37592"/>
    <w:rsid w:val="00EF6425"/>
    <w:rsid w:val="4A3E5F52"/>
    <w:rsid w:val="6200D489"/>
    <w:rsid w:val="69E2E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C764"/>
  <w15:chartTrackingRefBased/>
  <w15:docId w15:val="{38D4B1B1-D239-410F-A8CF-41FDB235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40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40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406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40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406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40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40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40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40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406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406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406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406E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406E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406E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406E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406E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406E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40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40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40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40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40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406E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406E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406E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406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406E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406E4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A547685B-A641-4231-A781-3949EF924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F8D80-D0D2-45D9-81DA-98D0962DEDC8}"/>
</file>

<file path=customXml/itemProps3.xml><?xml version="1.0" encoding="utf-8"?>
<ds:datastoreItem xmlns:ds="http://schemas.openxmlformats.org/officeDocument/2006/customXml" ds:itemID="{01C9E6DD-36A4-42A6-A16C-7995EEE37AC0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29</cp:revision>
  <dcterms:created xsi:type="dcterms:W3CDTF">2026-03-27T12:09:00Z</dcterms:created>
  <dcterms:modified xsi:type="dcterms:W3CDTF">2026-06-15T07:46:00Z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